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97" w:rsidRDefault="00103D2D" w:rsidP="00103D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3D2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80175" cy="8979328"/>
            <wp:effectExtent l="0" t="0" r="0" b="0"/>
            <wp:docPr id="1" name="Рисунок 1" descr="C:\Users\User\Desktop\НА САЙТ\ПОЛОЖЕНИЕ ПО УРЕГУЛИРОВАНИЮ СП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ПО УРЕГУЛИРОВАНИЮ СПОР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097" w:rsidRDefault="00066097" w:rsidP="00103D2D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lastRenderedPageBreak/>
        <w:t xml:space="preserve">29.12.2012г, Конвенцией о правах ребенка, Уставом и Правилами внутреннего трудового распорядка, Положением о конфликте интересов работников ДОУ, а также другими локальными нормативными актами дошкольного образовательного учреждения.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1.6. Комиссия является первичным органом по рассмотрению конфликтных ситуаций в дошкольном образовательном учреждении.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1.7. В своей деятельности Комиссия по урегулированию споров между участниками образовательных отношений должна обеспечивать соблюдение прав личности.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1.8. Члены Комиссии осуществляют свою деятельность на безвозмездной основе.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0951" w:rsidRPr="009B49E3" w:rsidRDefault="00820951" w:rsidP="009B49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49E3">
        <w:rPr>
          <w:rFonts w:ascii="Times New Roman" w:hAnsi="Times New Roman" w:cs="Times New Roman"/>
          <w:b/>
          <w:sz w:val="28"/>
        </w:rPr>
        <w:t>2. Порядок избрания и состав Комиссии</w:t>
      </w:r>
    </w:p>
    <w:p w:rsidR="009B49E3" w:rsidRDefault="009B49E3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2.7. Срок полномочий комиссии по урегулированию споров составляет 1 год.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2.8. Досрочное прекращение полномочий члена комиссии осуществляется: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на основании личного заявления члена комиссии об исключении его из состава комиссии;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lastRenderedPageBreak/>
        <w:t>по требованию не менее 2/3 членов комиссии, выраженному в письменной форме;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в случае увольнения работника – члена комиссии.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 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0951" w:rsidRPr="009B49E3" w:rsidRDefault="00820951" w:rsidP="009B49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49E3">
        <w:rPr>
          <w:rFonts w:ascii="Times New Roman" w:hAnsi="Times New Roman" w:cs="Times New Roman"/>
          <w:b/>
          <w:sz w:val="28"/>
        </w:rPr>
        <w:t>3. Компетенция Комиссии</w:t>
      </w:r>
    </w:p>
    <w:p w:rsidR="009B49E3" w:rsidRDefault="009B49E3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3.1. В компетенцию Комиссии входит рассмотрение следующих вопросов: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рассмотрение жалобы педагогического работника детского сада о применении к нему дисциплинарного взыскания;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рассмотрение обращения педагогических работников ДОУ о наличии или об отсутствии конфликта интересов;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нарушения педагогическими работниками норм профессиональной этики педагогического работника, установленных Положением о профессиональной этике работников ДОУ.</w:t>
      </w:r>
    </w:p>
    <w:p w:rsidR="009B49E3" w:rsidRPr="009B49E3" w:rsidRDefault="009B49E3" w:rsidP="009B49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20951" w:rsidRPr="009B49E3" w:rsidRDefault="00820951" w:rsidP="009B49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49E3">
        <w:rPr>
          <w:rFonts w:ascii="Times New Roman" w:hAnsi="Times New Roman" w:cs="Times New Roman"/>
          <w:b/>
          <w:sz w:val="28"/>
        </w:rPr>
        <w:t>4. Деятельность комиссии</w:t>
      </w:r>
    </w:p>
    <w:p w:rsidR="009B49E3" w:rsidRDefault="009B49E3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4.3. Заявитель может обратиться в Комиссию в десятидневный срок со дня возникновения конфликтной ситуации и нарушения его прав.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lastRenderedPageBreak/>
        <w:t>4.4. Обращение подается в письменной форме. В обращении указывается: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фамилия, имя, отчество лица, подавшего обращение;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почтовый адрес, по которому должно быть направлено решение Комиссии;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конкретные факты и события, нарушившие права участников образовательных отношений;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время и место их совершения;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личная подпись и дата.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4.6. Обращение регистрируется секретарем Комиссии в журнале регистрации поступивших обращений.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4.9. Работа Комиссии в дошкольном образовательном учреждении оформляется протоколами, которые подписываются председателем комиссии и секретарем.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0951" w:rsidRPr="009B49E3" w:rsidRDefault="00820951" w:rsidP="009B49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49E3">
        <w:rPr>
          <w:rFonts w:ascii="Times New Roman" w:hAnsi="Times New Roman" w:cs="Times New Roman"/>
          <w:b/>
          <w:sz w:val="28"/>
        </w:rPr>
        <w:t>5. Порядок принятия решений Комиссии</w:t>
      </w:r>
    </w:p>
    <w:p w:rsidR="009B49E3" w:rsidRDefault="009B49E3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lastRenderedPageBreak/>
        <w:t xml:space="preserve">5.1. Комиссия по урегулированию споров в ДОУ принимает решения не позднее тридцати календарных дней с момента поступления обращения.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5.2. Решение комиссии принимается большинством голосов и фиксируется в протоколе заседания комиссии.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5.3. Заседание Комиссии по урегулированию споров считается правомочным, если на нем присутствовало не менее 3/4 членов Комиссии.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5.4. Комиссия принимает решение простым большинством голосов, членов, присутствующих на заседании Комиссии.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5.5. При решении вопросов каждый член Комиссии имеет один голос. В случае равенства голосов решающим является голос председателя Комиссии.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</w:t>
      </w:r>
      <w:r w:rsidRPr="00820951">
        <w:rPr>
          <w:rFonts w:ascii="Times New Roman" w:hAnsi="Times New Roman" w:cs="Times New Roman"/>
          <w:sz w:val="28"/>
        </w:rPr>
        <w:lastRenderedPageBreak/>
        <w:t xml:space="preserve">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5.12. Решение Комиссии оформляются протоколом.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5.15. Решение Комиссии может быть обжаловано в установленном законодательством Российской Федерации порядке.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0951" w:rsidRPr="009B49E3" w:rsidRDefault="00820951" w:rsidP="009B49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49E3">
        <w:rPr>
          <w:rFonts w:ascii="Times New Roman" w:hAnsi="Times New Roman" w:cs="Times New Roman"/>
          <w:b/>
          <w:sz w:val="28"/>
        </w:rPr>
        <w:t>6. Права и обязанности членов комиссии</w:t>
      </w:r>
    </w:p>
    <w:p w:rsidR="009B49E3" w:rsidRDefault="009B49E3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6.3. Члены Комиссии обязаны: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принимать активное участие в рассмотрении поданного обращения в письменной форме;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давать обоснованный ответ заявителю в устной или письменной форме в соответствии с пожеланием заявителя;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lastRenderedPageBreak/>
        <w:t>принимать решение в установленные сроки, если не оговорены дополнительные сроки рассмотрения обращения;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подписывать протоколы заседаний Комиссии;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строго соблюдать данное Положение о комиссии по урегулированию споров в дошкольном образовательном учреждении;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направлять решение Комиссии по урегулированию конфликтов и споров Заявителю в установленные сроки.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6.4. Члены комиссии по урегулированию споров между участниками образовательных отношений ДОУ имеют право: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принимать решение по заявленному вопросу открытым голосованием;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 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820951" w:rsidRPr="009B49E3" w:rsidRDefault="00820951" w:rsidP="009B49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49E3">
        <w:rPr>
          <w:rFonts w:ascii="Times New Roman" w:hAnsi="Times New Roman" w:cs="Times New Roman"/>
          <w:b/>
          <w:sz w:val="28"/>
        </w:rPr>
        <w:t>7. Делопроизводство Комиссии</w:t>
      </w:r>
    </w:p>
    <w:p w:rsidR="009B49E3" w:rsidRDefault="009B49E3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7.1. Документация Комиссии по урегулированию споров в ДОУ выделяется в отдельное делопроизводство дошкольного образовательного учреждения.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7.2. Заседание и решение Комиссии оформляются протоколом.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lastRenderedPageBreak/>
        <w:t xml:space="preserve"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0951" w:rsidRPr="009B49E3" w:rsidRDefault="00820951" w:rsidP="009B49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B49E3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:rsidR="009B49E3" w:rsidRDefault="009B49E3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8.1. Настоящее Положение о комиссии по урегулированию споров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 </w:t>
      </w:r>
    </w:p>
    <w:p w:rsidR="009B49E3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 xml:space="preserve">8.4.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Согласовано с Родительским комитетом</w:t>
      </w:r>
    </w:p>
    <w:p w:rsidR="00820951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0C02" w:rsidRPr="00820951" w:rsidRDefault="00820951" w:rsidP="00820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0951">
        <w:rPr>
          <w:rFonts w:ascii="Times New Roman" w:hAnsi="Times New Roman" w:cs="Times New Roman"/>
          <w:sz w:val="28"/>
        </w:rPr>
        <w:t>Протокол от ___.____. 20____ г. № _____</w:t>
      </w:r>
    </w:p>
    <w:sectPr w:rsidR="00790C02" w:rsidRPr="00820951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6"/>
    <w:rsid w:val="00066097"/>
    <w:rsid w:val="00103D2D"/>
    <w:rsid w:val="001E06BA"/>
    <w:rsid w:val="002121F5"/>
    <w:rsid w:val="0024210F"/>
    <w:rsid w:val="0035233C"/>
    <w:rsid w:val="0044041E"/>
    <w:rsid w:val="0056100D"/>
    <w:rsid w:val="0056699D"/>
    <w:rsid w:val="00626AC8"/>
    <w:rsid w:val="00646781"/>
    <w:rsid w:val="00660987"/>
    <w:rsid w:val="00673B8E"/>
    <w:rsid w:val="006B5796"/>
    <w:rsid w:val="00727F49"/>
    <w:rsid w:val="00790C02"/>
    <w:rsid w:val="00820951"/>
    <w:rsid w:val="00890346"/>
    <w:rsid w:val="00963FB9"/>
    <w:rsid w:val="009B49E3"/>
    <w:rsid w:val="00A05C27"/>
    <w:rsid w:val="00A56F19"/>
    <w:rsid w:val="00A971A0"/>
    <w:rsid w:val="00B03C04"/>
    <w:rsid w:val="00B70B4B"/>
    <w:rsid w:val="00B944E1"/>
    <w:rsid w:val="00C00B50"/>
    <w:rsid w:val="00C128B9"/>
    <w:rsid w:val="00C41F9F"/>
    <w:rsid w:val="00C66426"/>
    <w:rsid w:val="00C80A2C"/>
    <w:rsid w:val="00C811EC"/>
    <w:rsid w:val="00D23755"/>
    <w:rsid w:val="00DA7C69"/>
    <w:rsid w:val="00DB1AAD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2E45"/>
  <w15:docId w15:val="{4D2E4A96-B5B0-49A2-9774-4A56CE43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673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2021-09-17T09:46:00Z</cp:lastPrinted>
  <dcterms:created xsi:type="dcterms:W3CDTF">2021-12-13T16:51:00Z</dcterms:created>
  <dcterms:modified xsi:type="dcterms:W3CDTF">2021-12-13T16:54:00Z</dcterms:modified>
</cp:coreProperties>
</file>