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3D" w:rsidRDefault="007374E0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74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esktop\НА САЙТ\ПОЛОЖ О ПРЕ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 О ПРЕМИ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43D" w:rsidRDefault="0031443D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443D" w:rsidRDefault="0031443D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443D" w:rsidRDefault="0031443D" w:rsidP="007374E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1443D" w:rsidRDefault="0031443D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2.3.     Размеры надбавок и доплат работникам максимальными размерами не ограничиваются и определяются в зависимости от дополнительного объема работ, выполняемого ими.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2.4.     Выплата премии, поощрения, надбавки работникам образования облагаются налогом в соответствии с действующим законодательством, учитываются при исчислении среднего заработка. Общие размеры премий, поощрений, надбавок к должностным окладам не должны превышать 24 месячных оклада в год.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2.5. Положение о надбавках, доплатах и других видах материального поощрения и стимулирования сотрудников учреждения (далее по тексту — Положение), вводится в </w:t>
      </w:r>
      <w:proofErr w:type="gramStart"/>
      <w:r w:rsidR="00BF0D01">
        <w:rPr>
          <w:rFonts w:ascii="Times New Roman" w:eastAsia="Calibri" w:hAnsi="Times New Roman" w:cs="Times New Roman"/>
          <w:sz w:val="28"/>
          <w:szCs w:val="28"/>
          <w:lang w:eastAsia="ru-RU"/>
        </w:rPr>
        <w:t>МБДОУ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  (</w:t>
      </w:r>
      <w:proofErr w:type="gramEnd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далее — </w:t>
      </w:r>
      <w:r w:rsidR="007D1CC6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BF0D01">
        <w:rPr>
          <w:rFonts w:ascii="Times New Roman" w:eastAsia="Calibri" w:hAnsi="Times New Roman" w:cs="Times New Roman"/>
          <w:sz w:val="28"/>
          <w:szCs w:val="28"/>
          <w:lang w:eastAsia="ru-RU"/>
        </w:rPr>
        <w:t>БДОУ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) с целью: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—повышения материальной заинтересованности трудового коллектива в целом и отдельных работников в улучшении качества работы, росте профессионального мастерства сотрудников;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—усиления социальной защиты и материальной поддержки сотрудников образовательного учреждения.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2.6. Положение вводится на основании: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 Трудового кодекса РФ;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 Закона РФ «Образовании»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— Устава </w:t>
      </w:r>
      <w:r w:rsidR="007D1CC6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BF0D01">
        <w:rPr>
          <w:rFonts w:ascii="Times New Roman" w:eastAsia="Calibri" w:hAnsi="Times New Roman" w:cs="Times New Roman"/>
          <w:sz w:val="28"/>
          <w:szCs w:val="28"/>
          <w:lang w:eastAsia="ru-RU"/>
        </w:rPr>
        <w:t>БДОУ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      Положение разрабатывается администрацией </w:t>
      </w:r>
      <w:proofErr w:type="gramStart"/>
      <w:r w:rsidR="007D1CC6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BF0D01">
        <w:rPr>
          <w:rFonts w:ascii="Times New Roman" w:eastAsia="Calibri" w:hAnsi="Times New Roman" w:cs="Times New Roman"/>
          <w:sz w:val="28"/>
          <w:szCs w:val="28"/>
          <w:lang w:eastAsia="ru-RU"/>
        </w:rPr>
        <w:t>БДОУ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 согласовывается с Председателем профкома, обсуждается, корректируется и принимается на общем собрании трудового коллектива и утверждается руководителем.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2.8.  Срок положения не ограничен. Положение действует до принятия нового.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3CCB" w:rsidRPr="00272CB0" w:rsidRDefault="00FC3CCB" w:rsidP="00272CB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72C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Источники формирования поощрительного фонда</w:t>
      </w:r>
    </w:p>
    <w:p w:rsidR="00FC3CCB" w:rsidRPr="00FC3CCB" w:rsidRDefault="00FC3CCB" w:rsidP="00FC3CCB">
      <w:pPr>
        <w:spacing w:after="0" w:line="240" w:lineRule="auto"/>
        <w:ind w:left="106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Источниками формирования поощрительного фонда </w:t>
      </w:r>
      <w:proofErr w:type="gramStart"/>
      <w:r w:rsidR="007D1CC6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BF0D01">
        <w:rPr>
          <w:rFonts w:ascii="Times New Roman" w:eastAsia="Calibri" w:hAnsi="Times New Roman" w:cs="Times New Roman"/>
          <w:sz w:val="28"/>
          <w:szCs w:val="28"/>
          <w:lang w:eastAsia="ru-RU"/>
        </w:rPr>
        <w:t>БДОУ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являются</w:t>
      </w:r>
      <w:proofErr w:type="gramEnd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 экономия фонда заработной платы;</w:t>
      </w:r>
    </w:p>
    <w:p w:rsid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 иные источники поступления, не противоречащие Уставу</w:t>
      </w:r>
      <w:r w:rsidR="007D1C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</w:t>
      </w:r>
      <w:r w:rsidR="00BF0D01">
        <w:rPr>
          <w:rFonts w:ascii="Times New Roman" w:eastAsia="Calibri" w:hAnsi="Times New Roman" w:cs="Times New Roman"/>
          <w:sz w:val="28"/>
          <w:szCs w:val="28"/>
          <w:lang w:eastAsia="ru-RU"/>
        </w:rPr>
        <w:t>БДОУ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, действующему законодательству РФ.</w:t>
      </w:r>
    </w:p>
    <w:p w:rsidR="0067788C" w:rsidRPr="00FC3CCB" w:rsidRDefault="0067788C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3CCB" w:rsidRPr="00FC3CCB" w:rsidRDefault="00FC3CCB" w:rsidP="00272CB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материального поощрения и стимулирования</w:t>
      </w:r>
    </w:p>
    <w:p w:rsidR="00FC3CCB" w:rsidRPr="00FC3CCB" w:rsidRDefault="00FC3CCB" w:rsidP="00FC3CCB">
      <w:pPr>
        <w:spacing w:after="0" w:line="240" w:lineRule="auto"/>
        <w:ind w:left="106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  Материальное поощрение, выплата доплат руководителю </w:t>
      </w:r>
      <w:proofErr w:type="gramStart"/>
      <w:r w:rsidR="007D1CC6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BF0D01">
        <w:rPr>
          <w:rFonts w:ascii="Times New Roman" w:eastAsia="Calibri" w:hAnsi="Times New Roman" w:cs="Times New Roman"/>
          <w:sz w:val="28"/>
          <w:szCs w:val="28"/>
          <w:lang w:eastAsia="ru-RU"/>
        </w:rPr>
        <w:t>БДОУ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осуществляется</w:t>
      </w:r>
      <w:proofErr w:type="gramEnd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 основании приказа вышестоящей организации.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4.2.   Вопросы материального стимулирования и поощрения рассматриваются администрацией совместно с советом трудового коллектива и оформляются протоколом. Доплаты устанавливаются руководителем </w:t>
      </w:r>
      <w:proofErr w:type="gramStart"/>
      <w:r w:rsidR="0067788C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BF0D01">
        <w:rPr>
          <w:rFonts w:ascii="Times New Roman" w:eastAsia="Calibri" w:hAnsi="Times New Roman" w:cs="Times New Roman"/>
          <w:sz w:val="28"/>
          <w:szCs w:val="28"/>
          <w:lang w:eastAsia="ru-RU"/>
        </w:rPr>
        <w:t>БДОУ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 комиссией по аттестации рабочих мест.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4.3.  Выплата материальных поощрений производится с учетом всех налоговых и иных удержаний.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4.4.    Администрация и совет трудового коллектива обеспечивают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гласность в вопросах премирования, установления доплат и надбавок всем сотрудникам </w:t>
      </w:r>
      <w:r w:rsidR="0067788C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BF0D01">
        <w:rPr>
          <w:rFonts w:ascii="Times New Roman" w:eastAsia="Calibri" w:hAnsi="Times New Roman" w:cs="Times New Roman"/>
          <w:sz w:val="28"/>
          <w:szCs w:val="28"/>
          <w:lang w:eastAsia="ru-RU"/>
        </w:rPr>
        <w:t>БДОУ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4.5.    Доплаты и надбавки могут устанавливаться ежемесячно, ежеквартально или на год; премии и оказание материальной помощи устанавливаются на основании определенных показателей или в случаях непредвиденных обстоятельств с целью материальной поддержки и социальной защищенности работников.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4.6. Размеры всех материальных выплат могут определяться в процентном отношении к ежемесячной заработной плате или должностному окладу.</w:t>
      </w:r>
    </w:p>
    <w:p w:rsidR="00FC3CCB" w:rsidRPr="00FC3CCB" w:rsidRDefault="00FC3CCB" w:rsidP="00BF0D0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3CCB" w:rsidRPr="00FC3CCB" w:rsidRDefault="00FC3CCB" w:rsidP="00272CB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Показатели и размеры доплат, надбавок, премий и материальной помощи</w:t>
      </w:r>
    </w:p>
    <w:p w:rsidR="00FC3CCB" w:rsidRPr="00FC3CCB" w:rsidRDefault="00FC3CCB" w:rsidP="00FC3CCB">
      <w:pPr>
        <w:spacing w:after="0" w:line="240" w:lineRule="auto"/>
        <w:ind w:left="106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5.1.     Основными условиями премирования являются: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 строгое выполнение функциональных обязанностей согласно должностной инструкции;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 неукоснительное соблюдение норм трудовой дисциплины, правил внутреннего распорядка Учреждения, четкое, своевременное исполнение распорядительных документов, решений, приказов;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качественное, своевременное выполнение плановых заданий, мероприятий;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отсутствие случаев травматизма воспитанников;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 отсутствие жалоб со стороны родителей (законных представителей);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 отсутствие замечаний со стороны контролирующих органов.</w:t>
      </w:r>
    </w:p>
    <w:p w:rsidR="00FC3CCB" w:rsidRPr="00FC3CCB" w:rsidRDefault="00FC3CCB" w:rsidP="00BF0D0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5.2.     При определении размера и вида поощрения учитываются следующие показатели:</w:t>
      </w:r>
    </w:p>
    <w:p w:rsidR="00FC3CCB" w:rsidRPr="00FC3CCB" w:rsidRDefault="00FC3CCB" w:rsidP="00BF0D0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  проявление творчества, инициативы;</w:t>
      </w:r>
    </w:p>
    <w:p w:rsidR="00FC3CCB" w:rsidRPr="00FC3CCB" w:rsidRDefault="00FC3CCB" w:rsidP="00BF0D0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  выполнение особо важной для Учреждения работы;</w:t>
      </w:r>
    </w:p>
    <w:p w:rsidR="00FC3CCB" w:rsidRPr="00FC3CCB" w:rsidRDefault="00FC3CCB" w:rsidP="00BF0D0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  активное участие в методических или общественных мероприятиях, проводимых в Учреждении;</w:t>
      </w:r>
    </w:p>
    <w:p w:rsidR="00FC3CCB" w:rsidRPr="00FC3CCB" w:rsidRDefault="00FC3CCB" w:rsidP="00BF0D0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— большой объем дополнительной работы или работы, не входящий в круг дополнительных обязанностей; если за нее не была установлена надбавка или доплата;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 победа или получение призовых мест воспитанниками в конкурсах, соревнованиях и прочих мероприятиях, организуемых как в Учреждении, так и за его пределами;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 бережное отношение к имуществу Учреждения.</w:t>
      </w:r>
    </w:p>
    <w:p w:rsidR="00FC3CCB" w:rsidRPr="00FC3CCB" w:rsidRDefault="00FC3CCB" w:rsidP="00BF0D01">
      <w:pPr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5.3.       Доплата за снижение заболеваемости и выполнение плана по </w:t>
      </w:r>
      <w:proofErr w:type="spellStart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детодням</w:t>
      </w:r>
      <w:proofErr w:type="spellEnd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устанавливаются по выполнении принятых Общим собранием трудового коллектива показателей за предыдущий месяц и выплачиваются в заработную плату за месяц, следующий за отчетным.</w:t>
      </w:r>
    </w:p>
    <w:p w:rsidR="00FC3CCB" w:rsidRPr="00FC3CCB" w:rsidRDefault="00FC3CCB" w:rsidP="00BF0D01">
      <w:pPr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5.4.       Воспитателям и другим педагогам за дополнительную нагрузку, интенсивность и особую напряженность труда (работающим с 7.00 до 19.00) до 50% в пределах фонда заработной платы и в соответствии с Инструкцией о начислении зарплаты работникам образования;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 За высокую результативность и качество работы до 50%;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За высокие достижения в труде до 50%;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За отраслевые награды;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За ученую степень.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5.5. Компенсационные доплаты производятся за совмещение профессий (должностей), увеличение объема выполняемых работ или расширение зоны обслуживания: в % отношении в пределах штатного расписания и фонда оплаты труда, предусмотренного по совмещаемым должностям; конкретный размер доплаты устанавливается руководителем по согласованию с работником с учетом объема дополнительной работы (ст. 151 ТК РФ); Инструкции об оплате труда работникам образовательных учреждений (максимальными размерами не ограничиваются): 35% (ст. 96, 154 ТКРФ);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за работу в ночное время (с 22.00 до 6.00 утра)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— за работу в выходные и праздничные дни;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воспитателям, младшим воспитателям за сверхурочную работу</w:t>
      </w:r>
      <w:r w:rsidR="00272C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с детьми;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за работу в неблагоприятных для здоровья условиях труда 10 — 12%: приказ </w:t>
      </w:r>
      <w:proofErr w:type="spellStart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Гособразования</w:t>
      </w:r>
      <w:proofErr w:type="spellEnd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СССР от 20.08.90 г. № 579 и письмо Минобразования от 26.10.96 г. №1051/13 ст. 147 ТК РФ.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5.6. Надбавки: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    молодым специалистам — 20-50% (ст. 15 Закона РФ «Об образовании»);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    материально-ответственным работникам 30-50%,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педагогам за участие в экспериментальном режиме работы 15%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(ст. 18 Закона РФ «Об образовании»); работникам с ненормированным рабочим днем за дополнительную нагрузку и напряженность труда — до 100%;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5.7.   При нарушении трудовой дисциплины (опоздание на работу,</w:t>
      </w:r>
      <w:r w:rsidR="00272C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прогулы и т.д.), неисполнении или исполнении не в полной мере функциональных обязанностей, некачественное     выполнение работы, приведение к сбою в работе всего трудового коллектива — премия за отчетный период не выплачивается.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5.8.     Работникам, проработавшим неполный отчетный период, начисление премии производится за фактически отработанное время.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5.9. Премия выплачивается в начале месяца, следующего за отчетным периодом.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Данный локальный акт разрабатывается с целью повышения материальной заинтересованности трудового коллектива и отдельных работников, повышения качества работы, роста профессионального мастерства сотрудников, а </w:t>
      </w:r>
      <w:proofErr w:type="gramStart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так же</w:t>
      </w:r>
      <w:proofErr w:type="gramEnd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защищенности и материальной поддержки. В данном документе определяются размеры надбавок и доплат стимулирующего характера в пределах средств, направленных на оплату труда, а так же в пределах средств, заработанных в сфере оказания </w:t>
      </w:r>
      <w:proofErr w:type="gramStart"/>
      <w:r w:rsidR="00BF0D01">
        <w:rPr>
          <w:rFonts w:ascii="Times New Roman" w:eastAsia="Calibri" w:hAnsi="Times New Roman" w:cs="Times New Roman"/>
          <w:sz w:val="28"/>
          <w:szCs w:val="28"/>
          <w:lang w:eastAsia="ru-RU"/>
        </w:rPr>
        <w:t>МБДОУ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дополнительных</w:t>
      </w:r>
      <w:proofErr w:type="gramEnd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платных услуг. Сумма надбавок и доплат стимулирующего характера определяется учреждением самостоятельно. Максимальные размеры выплат надбавок и доплат не ограничиваются и определяются в зависимости от дополнительного объема выполняемых сотрудниками работ. Выплаты премий, поощрений, надбавок работников облагаются налогом в соответствии с действующим законодательством. Средства на премирование, поощрение и установление надбавок к должностным окладам сотрудников учреждения выделяются администрацией при формировании фонда материального стимулирования.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 разрабатывается на основании: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статей 144 — 154, 282 — 288, ст. 333 ТК РФ;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статей 32,43, 54 Закона РФ «Об образовании»;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Региональной нормативной базы;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Устава учреждения;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Коллективного договора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В данном Положении должны быть отражены разделы: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общие положения;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272C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источники формирования поощрительного фонда;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порядок материального поощрения и стимулирования;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   показатели и размеры доплат, надбавок, премий и материальной помощи;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-   показатели, влияющие на уменьшение размера премии или ее лишение.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5.10. Материальная помощь выплачивается (выделяется) сотрудникам </w:t>
      </w:r>
      <w:proofErr w:type="gramStart"/>
      <w:r w:rsidR="00BF0D01">
        <w:rPr>
          <w:rFonts w:ascii="Times New Roman" w:eastAsia="Calibri" w:hAnsi="Times New Roman" w:cs="Times New Roman"/>
          <w:sz w:val="28"/>
          <w:szCs w:val="28"/>
          <w:lang w:eastAsia="ru-RU"/>
        </w:rPr>
        <w:t>МБДОУ</w:t>
      </w:r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</w:t>
      </w:r>
      <w:proofErr w:type="gramEnd"/>
      <w:r w:rsidRPr="00FC3CCB">
        <w:rPr>
          <w:rFonts w:ascii="Times New Roman" w:eastAsia="Calibri" w:hAnsi="Times New Roman" w:cs="Times New Roman"/>
          <w:sz w:val="28"/>
          <w:szCs w:val="28"/>
          <w:lang w:eastAsia="ru-RU"/>
        </w:rPr>
        <w:t> целью материальной поддержки и социальной защищенности в случаях непредвиденных, семейных и других обстоятельств.</w:t>
      </w:r>
    </w:p>
    <w:p w:rsidR="00FC3CCB" w:rsidRPr="00FC3CCB" w:rsidRDefault="00FC3CCB" w:rsidP="00BF0D01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b/>
          <w:bCs/>
          <w:sz w:val="28"/>
          <w:szCs w:val="28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3CCB" w:rsidRPr="00FC3CCB" w:rsidRDefault="00FC3CCB" w:rsidP="00FC3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00AC5" w:rsidRDefault="00500AC5"/>
    <w:sectPr w:rsidR="00500AC5" w:rsidSect="00272CB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2B5" w:rsidRDefault="008902B5" w:rsidP="00272CB0">
      <w:pPr>
        <w:spacing w:after="0" w:line="240" w:lineRule="auto"/>
      </w:pPr>
      <w:r>
        <w:separator/>
      </w:r>
    </w:p>
  </w:endnote>
  <w:endnote w:type="continuationSeparator" w:id="0">
    <w:p w:rsidR="008902B5" w:rsidRDefault="008902B5" w:rsidP="0027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2B5" w:rsidRDefault="008902B5" w:rsidP="00272CB0">
      <w:pPr>
        <w:spacing w:after="0" w:line="240" w:lineRule="auto"/>
      </w:pPr>
      <w:r>
        <w:separator/>
      </w:r>
    </w:p>
  </w:footnote>
  <w:footnote w:type="continuationSeparator" w:id="0">
    <w:p w:rsidR="008902B5" w:rsidRDefault="008902B5" w:rsidP="0027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249375"/>
      <w:docPartObj>
        <w:docPartGallery w:val="Page Numbers (Top of Page)"/>
        <w:docPartUnique/>
      </w:docPartObj>
    </w:sdtPr>
    <w:sdtEndPr/>
    <w:sdtContent>
      <w:p w:rsidR="00272CB0" w:rsidRDefault="00272C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4E0">
          <w:rPr>
            <w:noProof/>
          </w:rPr>
          <w:t>6</w:t>
        </w:r>
        <w:r>
          <w:fldChar w:fldCharType="end"/>
        </w:r>
      </w:p>
    </w:sdtContent>
  </w:sdt>
  <w:p w:rsidR="00272CB0" w:rsidRDefault="00272C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79E4"/>
    <w:multiLevelType w:val="hybridMultilevel"/>
    <w:tmpl w:val="666CA3B4"/>
    <w:lvl w:ilvl="0" w:tplc="F0184FD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EB11A4B"/>
    <w:multiLevelType w:val="multilevel"/>
    <w:tmpl w:val="622A83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3D"/>
    <w:rsid w:val="0011543D"/>
    <w:rsid w:val="00190E75"/>
    <w:rsid w:val="00272CB0"/>
    <w:rsid w:val="002C3788"/>
    <w:rsid w:val="0031443D"/>
    <w:rsid w:val="004A3982"/>
    <w:rsid w:val="00500AC5"/>
    <w:rsid w:val="0067788C"/>
    <w:rsid w:val="007374E0"/>
    <w:rsid w:val="007D1CC6"/>
    <w:rsid w:val="008902B5"/>
    <w:rsid w:val="00B90CFE"/>
    <w:rsid w:val="00BF0D01"/>
    <w:rsid w:val="00F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CBE4"/>
  <w15:docId w15:val="{C3070873-633D-477A-8F42-617F34C0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C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CB0"/>
  </w:style>
  <w:style w:type="paragraph" w:styleId="a6">
    <w:name w:val="footer"/>
    <w:basedOn w:val="a"/>
    <w:link w:val="a7"/>
    <w:uiPriority w:val="99"/>
    <w:unhideWhenUsed/>
    <w:rsid w:val="0027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CB0"/>
  </w:style>
  <w:style w:type="paragraph" w:styleId="a8">
    <w:name w:val="Balloon Text"/>
    <w:basedOn w:val="a"/>
    <w:link w:val="a9"/>
    <w:uiPriority w:val="99"/>
    <w:semiHidden/>
    <w:unhideWhenUsed/>
    <w:rsid w:val="0027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CB0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BF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uiPriority w:val="99"/>
    <w:rsid w:val="006778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2021-03-30T08:44:00Z</cp:lastPrinted>
  <dcterms:created xsi:type="dcterms:W3CDTF">2021-12-13T16:57:00Z</dcterms:created>
  <dcterms:modified xsi:type="dcterms:W3CDTF">2021-12-13T17:00:00Z</dcterms:modified>
</cp:coreProperties>
</file>